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F" w:rsidRDefault="0071127F" w:rsidP="0071127F">
      <w:pPr>
        <w:pStyle w:val="2"/>
      </w:pPr>
      <w:r>
        <w:t>Как обустроить кабинет и рабочее ме</w:t>
      </w:r>
      <w:bookmarkStart w:id="0" w:name="_GoBack"/>
      <w:bookmarkEnd w:id="0"/>
      <w:r>
        <w:t>сто, мастеру перманентного макияжа</w:t>
      </w:r>
    </w:p>
    <w:p w:rsidR="0071127F" w:rsidRPr="0071127F" w:rsidRDefault="0071127F" w:rsidP="0071127F">
      <w:pPr>
        <w:pStyle w:val="3"/>
      </w:pPr>
      <w:r>
        <w:t>Кабинет</w:t>
      </w:r>
    </w:p>
    <w:p w:rsidR="003B5762" w:rsidRDefault="00F24127" w:rsidP="003B5762">
      <w:r>
        <w:t>Мастеру перманентного макияжа (ПМ), необходимо знать не только свое дело, но и все тонкости человеческой психологии. Человек, обратившийся за помощью, должен быть доволен оформлением кабинета и рабочего места. Поэтому так важно, что бы рабочая среда была оборудована с соблюдением всех правил гигиены.</w:t>
      </w:r>
      <w:r w:rsidR="003B5762">
        <w:t xml:space="preserve"> Наша с</w:t>
      </w:r>
      <w:r w:rsidR="003B5762" w:rsidRPr="00CD0127">
        <w:t xml:space="preserve">тудия </w:t>
      </w:r>
      <w:proofErr w:type="spellStart"/>
      <w:r w:rsidR="003B5762" w:rsidRPr="00CD0127">
        <w:t>Tatual</w:t>
      </w:r>
      <w:proofErr w:type="spellEnd"/>
      <w:r w:rsidR="003B5762" w:rsidRPr="00CD0127">
        <w:t xml:space="preserve"> в Белгороде</w:t>
      </w:r>
      <w:r w:rsidR="003B5762">
        <w:t>,</w:t>
      </w:r>
      <w:r w:rsidR="003B5762">
        <w:t xml:space="preserve"> может похвастаться кабинетом и рабочим местом для проведения </w:t>
      </w:r>
      <w:proofErr w:type="spellStart"/>
      <w:r w:rsidR="003B5762">
        <w:t>микропигментации</w:t>
      </w:r>
      <w:proofErr w:type="spellEnd"/>
      <w:r w:rsidR="003B5762">
        <w:t xml:space="preserve"> и всегда заботится о гигиене помещения.</w:t>
      </w:r>
    </w:p>
    <w:p w:rsidR="00F24127" w:rsidRDefault="00F24127" w:rsidP="005F2BAC">
      <w:r>
        <w:t xml:space="preserve">Перечень требований по оформлению кабинета для </w:t>
      </w:r>
      <w:proofErr w:type="spellStart"/>
      <w:r>
        <w:t>микропигментации</w:t>
      </w:r>
      <w:proofErr w:type="spellEnd"/>
      <w:r>
        <w:t>:</w:t>
      </w:r>
    </w:p>
    <w:p w:rsidR="00F24127" w:rsidRDefault="00F24127" w:rsidP="00F24127">
      <w:pPr>
        <w:pStyle w:val="a3"/>
        <w:numPr>
          <w:ilvl w:val="0"/>
          <w:numId w:val="5"/>
        </w:numPr>
      </w:pPr>
      <w:r>
        <w:t>Напольное покрытие должно быть выполнено из легко дезинфицируемых материалов (паркет, линолеум и т.д.);</w:t>
      </w:r>
    </w:p>
    <w:p w:rsidR="00F24127" w:rsidRDefault="00F24127" w:rsidP="00F24127">
      <w:pPr>
        <w:pStyle w:val="a3"/>
        <w:numPr>
          <w:ilvl w:val="0"/>
          <w:numId w:val="5"/>
        </w:numPr>
      </w:pPr>
      <w:r>
        <w:t>Поверхности столов, аппарата для пигментации и других предметов должны</w:t>
      </w:r>
      <w:r w:rsidR="003B5762">
        <w:t xml:space="preserve"> быть выполнены из материалов, </w:t>
      </w:r>
      <w:r>
        <w:t>которые подаются дезинфекции;</w:t>
      </w:r>
    </w:p>
    <w:p w:rsidR="0071127F" w:rsidRDefault="0071127F" w:rsidP="00F24127">
      <w:pPr>
        <w:pStyle w:val="a3"/>
        <w:numPr>
          <w:ilvl w:val="0"/>
          <w:numId w:val="5"/>
        </w:numPr>
      </w:pPr>
      <w:r>
        <w:t>В кабинете запрещается иметь растения, поскольку в земле развиваются опасные грибки;</w:t>
      </w:r>
    </w:p>
    <w:p w:rsidR="00F24127" w:rsidRPr="00F24127" w:rsidRDefault="0071127F" w:rsidP="00F24127">
      <w:pPr>
        <w:pStyle w:val="a3"/>
        <w:numPr>
          <w:ilvl w:val="0"/>
          <w:numId w:val="5"/>
        </w:numPr>
      </w:pPr>
      <w:r>
        <w:t xml:space="preserve">Все ткани (салфетки, чехлы) должны стираться в горячей воде (примерно 90 градусов). </w:t>
      </w:r>
    </w:p>
    <w:p w:rsidR="0071127F" w:rsidRDefault="0071127F" w:rsidP="0071127F">
      <w:pPr>
        <w:pStyle w:val="3"/>
      </w:pPr>
      <w:r>
        <w:t>Рабочее место</w:t>
      </w:r>
    </w:p>
    <w:p w:rsidR="0071127F" w:rsidRDefault="0071127F" w:rsidP="005F2BAC">
      <w:r>
        <w:t>Рабочее место</w:t>
      </w:r>
      <w:r w:rsidR="003B5762">
        <w:t xml:space="preserve">, в </w:t>
      </w:r>
      <w:r>
        <w:t xml:space="preserve">студии перманентного макияжа, должно быть правильно организовано и соответствовать правилам гигиены. На рабочем месте должны быть </w:t>
      </w:r>
      <w:r w:rsidR="009303F7">
        <w:t xml:space="preserve">только те предметы, которые нужны для проведения процедуры. Не должно быть лишних предметов, поскольку они будут </w:t>
      </w:r>
      <w:proofErr w:type="gramStart"/>
      <w:r w:rsidR="009303F7">
        <w:t>мешать</w:t>
      </w:r>
      <w:proofErr w:type="gramEnd"/>
      <w:r w:rsidR="009303F7">
        <w:t xml:space="preserve"> и отвлекать мастера.</w:t>
      </w:r>
      <w:r>
        <w:t xml:space="preserve"> </w:t>
      </w:r>
      <w:r w:rsidR="009303F7">
        <w:t>Для обработки инструментов, лучше всего применять ультрафиолетовое излучение.</w:t>
      </w:r>
    </w:p>
    <w:p w:rsidR="009303F7" w:rsidRDefault="009303F7" w:rsidP="005F2BAC">
      <w:r>
        <w:t>Рабочее место, на котором проводится пигментация, должно иметь: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Аппарат, производящий пигментацию (в обязательном порядке он дезинфицируется после каждого клиента);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Набор игл для процедуры;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Дезинфицирующие растворы (для кожи и оборудования);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Анестезия;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Маски и медицинские перчатки (одноразовые);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Аддитивные препараты и красители для пигментации;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Ватные палочки;</w:t>
      </w:r>
    </w:p>
    <w:p w:rsidR="009303F7" w:rsidRDefault="009303F7" w:rsidP="009303F7">
      <w:pPr>
        <w:pStyle w:val="a3"/>
        <w:numPr>
          <w:ilvl w:val="0"/>
          <w:numId w:val="6"/>
        </w:numPr>
      </w:pPr>
      <w:r>
        <w:t>Емкость для пигмента;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Средства очистки;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Лупа;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Зеркало;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Набор влажных дисков;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Косметические салфетки;</w:t>
      </w:r>
    </w:p>
    <w:p w:rsidR="009D53F9" w:rsidRDefault="009D53F9" w:rsidP="009303F7">
      <w:pPr>
        <w:pStyle w:val="a3"/>
        <w:numPr>
          <w:ilvl w:val="0"/>
          <w:numId w:val="6"/>
        </w:numPr>
      </w:pPr>
      <w:r>
        <w:t>Контейнер для мусора;</w:t>
      </w:r>
    </w:p>
    <w:p w:rsidR="009303F7" w:rsidRDefault="009D53F9" w:rsidP="009303F7">
      <w:pPr>
        <w:pStyle w:val="a3"/>
        <w:numPr>
          <w:ilvl w:val="0"/>
          <w:numId w:val="6"/>
        </w:numPr>
      </w:pPr>
      <w:r>
        <w:t>Контейнер для утилизации игл.</w:t>
      </w:r>
      <w:r w:rsidR="009303F7">
        <w:t xml:space="preserve">   </w:t>
      </w:r>
    </w:p>
    <w:p w:rsidR="009D53F9" w:rsidRDefault="009D53F9" w:rsidP="009D53F9">
      <w:r>
        <w:t>Увидев правильно организованное рабочее место, клиент сразу определит профессиональный уровень мастера перманентного макияжа.</w:t>
      </w:r>
    </w:p>
    <w:p w:rsidR="009D53F9" w:rsidRDefault="009D53F9" w:rsidP="005F2BAC">
      <w:r>
        <w:lastRenderedPageBreak/>
        <w:t>Перед проведением процедуры, нужно еще раз проверить рабочий стол и убедит</w:t>
      </w:r>
      <w:r w:rsidR="003B5762">
        <w:t>ь</w:t>
      </w:r>
      <w:r>
        <w:t xml:space="preserve">ся - все ли на месте. Теперь можно надевать перчатки и приступать </w:t>
      </w:r>
      <w:proofErr w:type="gramStart"/>
      <w:r>
        <w:t>с</w:t>
      </w:r>
      <w:proofErr w:type="gramEnd"/>
      <w:r>
        <w:t xml:space="preserve"> процедуре. Когда перчатки одеты – запрещается покидать рабочее место и касаться посторонних предметов.</w:t>
      </w:r>
    </w:p>
    <w:p w:rsidR="009D53F9" w:rsidRDefault="009D53F9" w:rsidP="005F2BAC">
      <w:r>
        <w:t xml:space="preserve">По завершению нанесения перманентного макияжа, </w:t>
      </w:r>
      <w:r w:rsidR="00241D7F">
        <w:t xml:space="preserve">дезинфицирующими средствами </w:t>
      </w:r>
      <w:r>
        <w:t>протираются все поверхности</w:t>
      </w:r>
      <w:r w:rsidR="00241D7F">
        <w:t>,</w:t>
      </w:r>
      <w:r>
        <w:t xml:space="preserve"> которые были в контакте с перчатками. </w:t>
      </w:r>
    </w:p>
    <w:p w:rsidR="00241D7F" w:rsidRDefault="00241D7F" w:rsidP="005F2BAC">
      <w:r>
        <w:t xml:space="preserve">Все расходные материалы (иглы, ватные тампоны, ватные палочки), сразу выбрасываются в контейнер для мусора. </w:t>
      </w:r>
      <w:r w:rsidR="00CD0127">
        <w:t xml:space="preserve">Емкость с красителем очищается прибором для ультразвуковой дезинфекции.  </w:t>
      </w:r>
    </w:p>
    <w:p w:rsidR="00241D7F" w:rsidRDefault="00CD0127" w:rsidP="005F2BAC">
      <w:r>
        <w:t>Когда клиент поднимается, после проведения процедуры, он должен видеть чистое и аккуратное рабочее место, что бы быть уверенным в качестве предоставленных услуг.</w:t>
      </w:r>
    </w:p>
    <w:p w:rsidR="005F2BAC" w:rsidRDefault="005F2BAC" w:rsidP="005F2BAC"/>
    <w:p w:rsidR="00072BE0" w:rsidRPr="005F2BAC" w:rsidRDefault="00072BE0" w:rsidP="005F2BAC"/>
    <w:sectPr w:rsidR="00072BE0" w:rsidRPr="005F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3A7"/>
    <w:multiLevelType w:val="hybridMultilevel"/>
    <w:tmpl w:val="77822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E7733"/>
    <w:multiLevelType w:val="hybridMultilevel"/>
    <w:tmpl w:val="834692B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6444F4E"/>
    <w:multiLevelType w:val="hybridMultilevel"/>
    <w:tmpl w:val="4910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13A5B"/>
    <w:multiLevelType w:val="hybridMultilevel"/>
    <w:tmpl w:val="DD5A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11F90"/>
    <w:multiLevelType w:val="hybridMultilevel"/>
    <w:tmpl w:val="FD02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53F4C"/>
    <w:multiLevelType w:val="hybridMultilevel"/>
    <w:tmpl w:val="2F98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AC"/>
    <w:rsid w:val="00072BE0"/>
    <w:rsid w:val="00241D7F"/>
    <w:rsid w:val="003B5762"/>
    <w:rsid w:val="0059700E"/>
    <w:rsid w:val="005F2BAC"/>
    <w:rsid w:val="007018A9"/>
    <w:rsid w:val="0071127F"/>
    <w:rsid w:val="009303F7"/>
    <w:rsid w:val="009D53F9"/>
    <w:rsid w:val="00CD0127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1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12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B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11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12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1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12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B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11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12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349</Words>
  <Characters>2411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2017-01-23T12:25:00Z</dcterms:created>
  <dcterms:modified xsi:type="dcterms:W3CDTF">2017-01-23T14:11:00Z</dcterms:modified>
</cp:coreProperties>
</file>